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5A" w:rsidRPr="005E675A" w:rsidRDefault="005E675A" w:rsidP="005E675A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E675A">
        <w:rPr>
          <w:rFonts w:ascii="Times New Roman" w:hAnsi="Times New Roman" w:cs="Times New Roman"/>
          <w:color w:val="4F81BD" w:themeColor="accent1"/>
          <w:sz w:val="28"/>
          <w:szCs w:val="28"/>
        </w:rPr>
        <w:fldChar w:fldCharType="begin"/>
      </w:r>
      <w:r w:rsidRPr="005E675A">
        <w:rPr>
          <w:rFonts w:ascii="Times New Roman" w:hAnsi="Times New Roman" w:cs="Times New Roman"/>
          <w:color w:val="4F81BD" w:themeColor="accent1"/>
          <w:sz w:val="28"/>
          <w:szCs w:val="28"/>
        </w:rPr>
        <w:instrText xml:space="preserve"> HYPERLINK "https://www.mrsk-volgi.ru/i/files/2019/1/16/istochniki_opublikovaniya_vd___.01.19_informatsiya_o_vipadaucshih_dohodah.pdf" </w:instrText>
      </w:r>
      <w:r w:rsidRPr="005E675A">
        <w:rPr>
          <w:rFonts w:ascii="Times New Roman" w:hAnsi="Times New Roman" w:cs="Times New Roman"/>
          <w:color w:val="4F81BD" w:themeColor="accent1"/>
          <w:sz w:val="28"/>
          <w:szCs w:val="28"/>
        </w:rPr>
        <w:fldChar w:fldCharType="separate"/>
      </w:r>
      <w:r w:rsidRPr="005E675A">
        <w:rPr>
          <w:rStyle w:val="a3"/>
          <w:rFonts w:ascii="Times New Roman" w:hAnsi="Times New Roman" w:cs="Times New Roman"/>
          <w:color w:val="4F81BD" w:themeColor="accent1"/>
          <w:sz w:val="28"/>
          <w:szCs w:val="28"/>
          <w:u w:val="none"/>
          <w:bdr w:val="none" w:sz="0" w:space="0" w:color="auto" w:frame="1"/>
        </w:rPr>
        <w:t>П. 19 б. 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энергии), с указанием источника официального опубликования решения регулирующего органа об установлении тарифов, содержащего информацию о размере таких расходов </w:t>
      </w:r>
      <w:r w:rsidRPr="005E675A">
        <w:rPr>
          <w:rFonts w:ascii="Times New Roman" w:hAnsi="Times New Roman" w:cs="Times New Roman"/>
          <w:color w:val="4F81BD" w:themeColor="accent1"/>
          <w:sz w:val="28"/>
          <w:szCs w:val="28"/>
        </w:rPr>
        <w:fldChar w:fldCharType="end"/>
      </w:r>
    </w:p>
    <w:p w:rsidR="005E675A" w:rsidRPr="005E675A" w:rsidRDefault="005E675A" w:rsidP="005E675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proofErr w:type="gramStart"/>
        <w:r w:rsidRPr="005E675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Расходы, связанные с осуществлением технологического присоединения, не включаемые в плату за технологическое присоединение (и подлежащих учету (учтенных) в тарифах на услуги по передаче электрической энергии) на 2020 год составляют 0 рублей (Приказ министерства энергетики и жилищно-коммунального хозяйства Самарской области от 27.12.2019 №868 «Об установлении единых (котловых) тарифов на услуги по передаче электрической энергии по сетям Самарской области на </w:t>
        </w:r>
        <w:bookmarkStart w:id="0" w:name="_GoBack"/>
        <w:bookmarkEnd w:id="0"/>
        <w:r w:rsidRPr="005E675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2020 год</w:t>
        </w:r>
        <w:proofErr w:type="gramEnd"/>
        <w:r w:rsidRPr="005E675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 (</w:t>
        </w:r>
        <w:proofErr w:type="gramStart"/>
        <w:r w:rsidRPr="005E675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Сайт Правительства Самарской области от 27.12.2019 №62712192858, Волжская коммуна 24 января 2020 № 10 (30794))</w:t>
        </w:r>
      </w:hyperlink>
      <w:proofErr w:type="gramEnd"/>
    </w:p>
    <w:p w:rsidR="005E675A" w:rsidRPr="005E675A" w:rsidRDefault="005E675A" w:rsidP="005E675A">
      <w:pPr>
        <w:jc w:val="both"/>
      </w:pPr>
    </w:p>
    <w:p w:rsidR="005E675A" w:rsidRPr="005E675A" w:rsidRDefault="005E675A" w:rsidP="005E675A">
      <w:pPr>
        <w:jc w:val="both"/>
      </w:pPr>
    </w:p>
    <w:p w:rsidR="00E84116" w:rsidRPr="005E675A" w:rsidRDefault="00E84116"/>
    <w:sectPr w:rsidR="00E84116" w:rsidRPr="005E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9C"/>
    <w:rsid w:val="005E675A"/>
    <w:rsid w:val="00B0639C"/>
    <w:rsid w:val="00E8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67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6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sk63.ru/i/include/prikazy/2712_86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2020-04-05T18:08:00Z</dcterms:created>
  <dcterms:modified xsi:type="dcterms:W3CDTF">2020-04-05T18:16:00Z</dcterms:modified>
</cp:coreProperties>
</file>