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84B8" w14:textId="77777777" w:rsidR="00DE1B0B" w:rsidRDefault="006C2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по технологическому присоединению</w:t>
      </w:r>
    </w:p>
    <w:p w14:paraId="265D7165" w14:textId="07BA1AA9" w:rsidR="00DE1B0B" w:rsidRDefault="006C20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энергопринимающих устройств потребителей электрической энергии, объектов по производству электрической энергии, сетевых организаций к электрическим сетям </w:t>
      </w:r>
      <w:r>
        <w:rPr>
          <w:rFonts w:ascii="Times New Roman" w:hAnsi="Times New Roman" w:cs="Times New Roman"/>
          <w:sz w:val="24"/>
          <w:szCs w:val="24"/>
        </w:rPr>
        <w:t>осуществляется согласно Федеральному закону «Об электроэнергетике» (№</w:t>
      </w:r>
      <w:r w:rsidRPr="006C20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35-ФЗ от 26.03.2003г.) в порядке, определенном «Правилами технологического присоединения энергопринимающих устройств потребителей электрической энергии, объектов по производству электриче</w:t>
      </w:r>
      <w:r>
        <w:rPr>
          <w:rFonts w:ascii="Times New Roman" w:hAnsi="Times New Roman" w:cs="Times New Roman"/>
          <w:sz w:val="24"/>
          <w:szCs w:val="24"/>
        </w:rPr>
        <w:t>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№</w:t>
      </w:r>
      <w:r w:rsidRPr="006C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861 (далее – Правила).</w:t>
      </w:r>
    </w:p>
    <w:p w14:paraId="69D3EE67" w14:textId="77777777" w:rsidR="00DE1B0B" w:rsidRDefault="006C20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– к</w:t>
      </w:r>
      <w:r>
        <w:rPr>
          <w:rFonts w:ascii="Times New Roman" w:hAnsi="Times New Roman" w:cs="Times New Roman"/>
          <w:sz w:val="24"/>
          <w:szCs w:val="24"/>
        </w:rPr>
        <w:t>омплексная процедура, этапами которой являются:</w:t>
      </w:r>
    </w:p>
    <w:p w14:paraId="026DE6E6" w14:textId="77777777" w:rsidR="00DE1B0B" w:rsidRDefault="006C2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</w:t>
      </w:r>
      <w:r>
        <w:rPr>
          <w:rFonts w:ascii="Times New Roman" w:hAnsi="Times New Roman" w:cs="Times New Roman"/>
          <w:sz w:val="24"/>
          <w:szCs w:val="24"/>
        </w:rPr>
        <w:t>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энергопринимающих устройств заявителя;</w:t>
      </w:r>
    </w:p>
    <w:p w14:paraId="4D3FB43C" w14:textId="77777777" w:rsidR="00DE1B0B" w:rsidRDefault="006C2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заключение договора;</w:t>
      </w:r>
    </w:p>
    <w:p w14:paraId="1FF241DC" w14:textId="77777777" w:rsidR="00DE1B0B" w:rsidRDefault="006C2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в</w:t>
      </w:r>
      <w:r>
        <w:rPr>
          <w:rFonts w:ascii="Times New Roman" w:hAnsi="Times New Roman" w:cs="Times New Roman"/>
          <w:sz w:val="24"/>
          <w:szCs w:val="24"/>
        </w:rPr>
        <w:t>ыполнение сторонами договора мероприятий по технологическому присоединению, предусмотренных договором;</w:t>
      </w:r>
    </w:p>
    <w:p w14:paraId="2BD55A28" w14:textId="77777777" w:rsidR="00DE1B0B" w:rsidRDefault="006C2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</w:t>
      </w:r>
      <w:r>
        <w:rPr>
          <w:rFonts w:ascii="Times New Roman" w:hAnsi="Times New Roman" w:cs="Times New Roman"/>
          <w:sz w:val="24"/>
          <w:szCs w:val="24"/>
        </w:rPr>
        <w:t>го присоединения объектов лиц, указанных в пункте 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включительно, объекто</w:t>
      </w:r>
      <w:r>
        <w:rPr>
          <w:rFonts w:ascii="Times New Roman" w:hAnsi="Times New Roman" w:cs="Times New Roman"/>
          <w:sz w:val="24"/>
          <w:szCs w:val="24"/>
        </w:rPr>
        <w:t xml:space="preserve">в лиц, указанных в пунктах 12.1,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</w:t>
      </w:r>
      <w:r>
        <w:rPr>
          <w:rFonts w:ascii="Times New Roman" w:hAnsi="Times New Roman" w:cs="Times New Roman"/>
          <w:sz w:val="24"/>
          <w:szCs w:val="24"/>
        </w:rPr>
        <w:t>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 18.1 - 18.4 Правил не требуется;</w:t>
      </w:r>
    </w:p>
    <w:p w14:paraId="32F08414" w14:textId="77777777" w:rsidR="00DE1B0B" w:rsidRDefault="006C2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осуществление сетево</w:t>
      </w:r>
      <w:r>
        <w:rPr>
          <w:rFonts w:ascii="Times New Roman" w:hAnsi="Times New Roman" w:cs="Times New Roman"/>
          <w:sz w:val="24"/>
          <w:szCs w:val="24"/>
        </w:rPr>
        <w:t>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</w:t>
      </w:r>
      <w:r>
        <w:rPr>
          <w:rFonts w:ascii="Times New Roman" w:hAnsi="Times New Roman" w:cs="Times New Roman"/>
          <w:sz w:val="24"/>
          <w:szCs w:val="24"/>
        </w:rPr>
        <w:t>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</w:t>
      </w:r>
      <w:r>
        <w:rPr>
          <w:rFonts w:ascii="Times New Roman" w:hAnsi="Times New Roman" w:cs="Times New Roman"/>
          <w:sz w:val="24"/>
          <w:szCs w:val="24"/>
        </w:rPr>
        <w:t>ности на объекты заявителя (фиксация коммутационного аппарата в положении «отключено»).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«включено»);</w:t>
      </w:r>
    </w:p>
    <w:p w14:paraId="5007BB0C" w14:textId="77777777" w:rsidR="00DE1B0B" w:rsidRDefault="006C20F6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е) </w:t>
      </w:r>
      <w:r>
        <w:rPr>
          <w:rFonts w:ascii="Times New Roman" w:hAnsi="Times New Roman" w:cs="Times New Roman"/>
          <w:sz w:val="24"/>
          <w:szCs w:val="24"/>
        </w:rPr>
        <w:t>составление акта об осуществлении технологического присоединения по форме согласно приложению №1 Правил, а также акта согласования технологической и (или) аварийной брони (для заявителей, указанных в пункте 14.2 Правил).</w:t>
      </w:r>
    </w:p>
    <w:sectPr w:rsidR="00DE1B0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C3"/>
    <w:rsid w:val="006C20F6"/>
    <w:rsid w:val="008F00F5"/>
    <w:rsid w:val="00B14DC3"/>
    <w:rsid w:val="00B34208"/>
    <w:rsid w:val="00DE1B0B"/>
    <w:rsid w:val="00E95528"/>
    <w:rsid w:val="00FE189E"/>
    <w:rsid w:val="592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D66D"/>
  <w15:docId w15:val="{D0016F66-D0C8-491B-BBF9-9CD4C0D4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>МРСК Волги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Островский Евгений Александрович</dc:creator>
  <cp:lastModifiedBy>СЕ</cp:lastModifiedBy>
  <cp:revision>2</cp:revision>
  <dcterms:created xsi:type="dcterms:W3CDTF">2018-03-02T06:22:00Z</dcterms:created>
  <dcterms:modified xsi:type="dcterms:W3CDTF">2023-03-03T12:07:00Z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